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Adobe Fan Heiti Std B" w:hAnsi="Adobe Fan Heiti Std B" w:eastAsia="Adobe Fan Heiti Std B" w:cs="Arial"/>
          <w:b/>
          <w:smallCaps/>
          <w:sz w:val="24"/>
          <w:szCs w:val="24"/>
          <w:highlight w:val="yellow"/>
          <w:u w:val="single"/>
          <w:lang w:val="pt-PT"/>
        </w:rPr>
      </w:pPr>
      <w:r>
        <w:rPr>
          <w:rFonts w:ascii="Adobe Fan Heiti Std B" w:hAnsi="Adobe Fan Heiti Std B" w:eastAsia="Adobe Fan Heiti Std B" w:cs="Arial"/>
          <w:b/>
          <w:smallCaps/>
          <w:sz w:val="24"/>
          <w:szCs w:val="24"/>
          <w:highlight w:val="yellow"/>
          <w:u w:val="single"/>
          <w:lang w:val="fr-FR"/>
        </w:rPr>
        <w:t>TIC et</w:t>
      </w:r>
      <w:r>
        <w:rPr>
          <w:rFonts w:hint="default" w:ascii="Adobe Fan Heiti Std B" w:hAnsi="Adobe Fan Heiti Std B" w:eastAsia="Adobe Fan Heiti Std B" w:cs="Arial"/>
          <w:b/>
          <w:smallCaps/>
          <w:sz w:val="24"/>
          <w:szCs w:val="24"/>
          <w:highlight w:val="yellow"/>
          <w:u w:val="single"/>
          <w:lang w:val="pt-PT"/>
        </w:rPr>
        <w:t xml:space="preserve"> </w:t>
      </w:r>
      <w:r>
        <w:rPr>
          <w:rFonts w:ascii="Adobe Fan Heiti Std B" w:hAnsi="Adobe Fan Heiti Std B" w:eastAsia="Adobe Fan Heiti Std B" w:cs="Arial"/>
          <w:b/>
          <w:smallCaps/>
          <w:sz w:val="24"/>
          <w:szCs w:val="24"/>
          <w:highlight w:val="yellow"/>
          <w:u w:val="single"/>
          <w:lang w:val="fr-FR"/>
        </w:rPr>
        <w:t>approches didactique</w:t>
      </w:r>
      <w:r>
        <w:rPr>
          <w:rFonts w:hint="default" w:ascii="Adobe Fan Heiti Std B" w:hAnsi="Adobe Fan Heiti Std B" w:eastAsia="Adobe Fan Heiti Std B" w:cs="Arial"/>
          <w:b/>
          <w:smallCaps/>
          <w:sz w:val="24"/>
          <w:szCs w:val="24"/>
          <w:highlight w:val="yellow"/>
          <w:u w:val="single"/>
          <w:lang w:val="pt-PT"/>
        </w:rPr>
        <w:t>s du FLE: de la Méthodologie traditionnelle à nos jours.</w:t>
      </w:r>
    </w:p>
    <w:p>
      <w:pPr>
        <w:spacing w:after="0" w:line="276" w:lineRule="auto"/>
        <w:jc w:val="center"/>
        <w:rPr>
          <w:rFonts w:hint="default" w:ascii="Adobe Fan Heiti Std B" w:hAnsi="Adobe Fan Heiti Std B" w:eastAsia="Adobe Fan Heiti Std B" w:cs="Arial"/>
          <w:b/>
          <w:smallCaps/>
          <w:sz w:val="16"/>
          <w:szCs w:val="16"/>
          <w:highlight w:val="yellow"/>
          <w:u w:val="single"/>
          <w:lang w:val="pt-PT"/>
        </w:rPr>
      </w:pPr>
      <w:r>
        <w:rPr>
          <w:rFonts w:ascii="Times New Roman" w:hAnsi="Times New Roman" w:cs="Times New Roman"/>
          <w:b/>
          <w:bCs/>
          <w:color w:val="002060"/>
          <w:lang w:val="fr-FR"/>
        </w:rPr>
        <w:t>© 20</w:t>
      </w:r>
      <w:r>
        <w:rPr>
          <w:rFonts w:hint="default" w:ascii="Times New Roman" w:hAnsi="Times New Roman" w:cs="Times New Roman"/>
          <w:b/>
          <w:bCs/>
          <w:color w:val="002060"/>
          <w:lang w:val="pt-PT"/>
        </w:rPr>
        <w:t>17 - 2023</w:t>
      </w:r>
      <w:r>
        <w:rPr>
          <w:rFonts w:ascii="Times New Roman" w:hAnsi="Times New Roman" w:cs="Times New Roman"/>
          <w:b/>
          <w:bCs/>
          <w:color w:val="002060"/>
          <w:lang w:val="fr-FR"/>
        </w:rPr>
        <w:t xml:space="preserve">  </w:t>
      </w:r>
    </w:p>
    <w:p>
      <w:pPr>
        <w:spacing w:after="0"/>
        <w:jc w:val="center"/>
        <w:rPr>
          <w:rFonts w:ascii="Arial" w:hAnsi="Arial" w:cs="Arial"/>
          <w:b/>
          <w:smallCaps/>
          <w:lang w:val="fr-FR"/>
        </w:rPr>
      </w:pPr>
      <w:r>
        <w:rPr>
          <w:rFonts w:hint="default" w:ascii="Arial" w:hAnsi="Arial" w:cs="Arial"/>
          <w:b/>
          <w:bCs/>
          <w:color w:val="FFFFFF" w:themeColor="background1"/>
          <w:sz w:val="21"/>
          <w:szCs w:val="21"/>
          <w:highlight w:val="darkBlue"/>
          <w:shd w:val="clear" w:color="auto" w:fill="auto"/>
          <w:lang w:val="pt-PT"/>
          <w14:textFill>
            <w14:solidFill>
              <w14:schemeClr w14:val="bg1"/>
            </w14:solidFill>
          </w14:textFill>
        </w:rPr>
        <w:t xml:space="preserve">Fiche </w:t>
      </w:r>
      <w:r>
        <w:rPr>
          <w:rFonts w:ascii="Arial" w:hAnsi="Arial" w:cs="Arial"/>
          <w:b/>
          <w:bCs/>
          <w:color w:val="FFFFFF" w:themeColor="background1"/>
          <w:sz w:val="21"/>
          <w:szCs w:val="21"/>
          <w:highlight w:val="darkBlue"/>
          <w:shd w:val="clear" w:color="auto" w:fill="auto"/>
          <w:lang w:val="fr-FR"/>
          <w14:textFill>
            <w14:solidFill>
              <w14:schemeClr w14:val="bg1"/>
            </w14:solidFill>
          </w14:textFill>
        </w:rPr>
        <w:t>TP proposé</w:t>
      </w:r>
      <w:r>
        <w:rPr>
          <w:rFonts w:hint="default" w:ascii="Arial" w:hAnsi="Arial" w:cs="Arial"/>
          <w:b/>
          <w:bCs/>
          <w:color w:val="FFFFFF" w:themeColor="background1"/>
          <w:sz w:val="21"/>
          <w:szCs w:val="21"/>
          <w:highlight w:val="darkBlue"/>
          <w:shd w:val="clear" w:color="auto" w:fill="auto"/>
          <w:lang w:val="pt-PT"/>
          <w14:textFill>
            <w14:solidFill>
              <w14:schemeClr w14:val="bg1"/>
            </w14:solidFill>
          </w14:textFill>
        </w:rPr>
        <w:t>e</w:t>
      </w:r>
      <w:r>
        <w:rPr>
          <w:rFonts w:ascii="Arial" w:hAnsi="Arial" w:cs="Arial"/>
          <w:b/>
          <w:bCs/>
          <w:color w:val="FFFFFF" w:themeColor="background1"/>
          <w:sz w:val="21"/>
          <w:szCs w:val="21"/>
          <w:highlight w:val="darkBlue"/>
          <w:shd w:val="clear" w:color="auto" w:fill="auto"/>
          <w:lang w:val="fr-FR"/>
          <w14:textFill>
            <w14:solidFill>
              <w14:schemeClr w14:val="bg1"/>
            </w14:solidFill>
          </w14:textFill>
        </w:rPr>
        <w:t xml:space="preserve"> par</w:t>
      </w:r>
      <w:r>
        <w:rPr>
          <w:rFonts w:hint="default" w:ascii="Arial" w:hAnsi="Arial" w:cs="Arial"/>
          <w:sz w:val="21"/>
          <w:szCs w:val="21"/>
          <w:highlight w:val="darkBlue"/>
          <w:lang w:val="pt-PT"/>
        </w:rPr>
        <w:t xml:space="preserve"> </w:t>
      </w:r>
      <w:r>
        <w:rPr>
          <w:rFonts w:ascii="Arial" w:hAnsi="Arial" w:cs="Arial"/>
          <w:b/>
          <w:smallCaps/>
          <w:color w:val="FFFFFF" w:themeColor="background1"/>
          <w:highlight w:val="darkBlue"/>
          <w:shd w:val="clear" w:color="auto" w:fill="000066"/>
          <w:lang w:val="fr-FR"/>
          <w14:textFill>
            <w14:solidFill>
              <w14:schemeClr w14:val="bg1"/>
            </w14:solidFill>
          </w14:textFill>
        </w:rPr>
        <w:t>Matondo Kiese Fernandes</w:t>
      </w:r>
    </w:p>
    <w:tbl>
      <w:tblPr>
        <w:tblStyle w:val="9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1843"/>
        <w:gridCol w:w="1276"/>
        <w:gridCol w:w="3118"/>
        <w:gridCol w:w="3119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92" w:type="dxa"/>
            <w:gridSpan w:val="7"/>
            <w:shd w:val="clear" w:color="auto" w:fill="002060"/>
          </w:tcPr>
          <w:p>
            <w:pPr>
              <w:spacing w:after="0" w:line="240" w:lineRule="auto"/>
              <w:jc w:val="center"/>
              <w:rPr>
                <w:rFonts w:ascii="Comic Sans MS" w:hAnsi="Comic Sans MS" w:eastAsia="Times New Roman" w:cs="Times New Roman"/>
                <w:b/>
                <w:color w:val="FFFFFF"/>
                <w:sz w:val="20"/>
                <w:szCs w:val="20"/>
                <w:lang w:val="fr-FR" w:eastAsia="pt-PT"/>
              </w:rPr>
            </w:pPr>
            <w:r>
              <w:rPr>
                <w:rFonts w:ascii="Comic Sans MS" w:hAnsi="Comic Sans MS" w:eastAsia="Times New Roman" w:cs="Times New Roman"/>
                <w:b/>
                <w:color w:val="FFFFFF"/>
                <w:sz w:val="20"/>
                <w:szCs w:val="20"/>
                <w:lang w:val="fr-FR" w:eastAsia="pt-PT"/>
              </w:rPr>
              <w:t xml:space="preserve">Ce document est une fiche électronique. Il doit </w:t>
            </w:r>
            <w:r>
              <w:rPr>
                <w:rFonts w:ascii="Comic Sans MS" w:hAnsi="Comic Sans MS" w:eastAsia="Times New Roman" w:cs="Times New Roman"/>
                <w:b/>
                <w:color w:val="FFFF00"/>
                <w:sz w:val="20"/>
                <w:szCs w:val="20"/>
                <w:u w:val="single"/>
                <w:lang w:val="fr-FR" w:eastAsia="pt-PT"/>
              </w:rPr>
              <w:t>impérativement</w:t>
            </w:r>
            <w:r>
              <w:rPr>
                <w:rFonts w:ascii="Comic Sans MS" w:hAnsi="Comic Sans MS" w:eastAsia="Times New Roman" w:cs="Times New Roman"/>
                <w:b/>
                <w:color w:val="FFFFFF"/>
                <w:sz w:val="20"/>
                <w:szCs w:val="20"/>
                <w:lang w:val="fr-FR" w:eastAsia="pt-PT"/>
              </w:rPr>
              <w:t xml:space="preserve"> être rempli sur ordinateur, tablette ou smartphone avant d’être imprimé.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2" w:type="dxa"/>
            <w:gridSpan w:val="7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Trebuchet MS" w:hAnsi="Trebuchet MS" w:eastAsia="Times New Roman" w:cs="Times New Roman"/>
                <w:b/>
                <w:bCs/>
                <w:color w:val="FFFFFF" w:themeColor="background1"/>
                <w:sz w:val="20"/>
                <w:szCs w:val="20"/>
                <w:shd w:val="clear" w:color="auto" w:fill="C00000"/>
                <w:lang w:val="fr-FR" w:eastAsia="pt-PT"/>
                <w14:textFill>
                  <w14:solidFill>
                    <w14:schemeClr w14:val="bg1"/>
                  </w14:solidFill>
                </w14:textFill>
              </w:rPr>
              <w:t>Attention!</w:t>
            </w:r>
            <w:r>
              <w:rPr>
                <w:rFonts w:ascii="Trebuchet MS" w:hAnsi="Trebuchet MS" w:eastAsia="Times New Roman" w:cs="Times New Roman"/>
                <w:sz w:val="20"/>
                <w:szCs w:val="20"/>
                <w:lang w:val="fr-FR" w:eastAsia="pt-PT"/>
              </w:rPr>
              <w:t xml:space="preserve"> Ne remplissez pas cette fiche avant de </w:t>
            </w:r>
            <w:r>
              <w:rPr>
                <w:rFonts w:ascii="Trebuchet MS" w:hAnsi="Trebuchet MS" w:eastAsia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  <w:shd w:val="clear" w:color="auto" w:fill="C00000"/>
                <w:lang w:val="fr-FR" w:eastAsia="pt-PT"/>
                <w14:textFill>
                  <w14:solidFill>
                    <w14:schemeClr w14:val="bg1"/>
                  </w14:solidFill>
                </w14:textFill>
              </w:rPr>
              <w:t>lire</w:t>
            </w:r>
            <w:r>
              <w:rPr>
                <w:rFonts w:ascii="Trebuchet MS" w:hAnsi="Trebuchet MS" w:eastAsia="Times New Roman" w:cs="Times New Roman"/>
                <w:sz w:val="20"/>
                <w:szCs w:val="20"/>
                <w:lang w:val="fr-FR" w:eastAsia="pt-PT"/>
              </w:rPr>
              <w:t xml:space="preserve"> les </w:t>
            </w:r>
            <w:r>
              <w:rPr>
                <w:rFonts w:ascii="Trebuchet MS" w:hAnsi="Trebuchet MS" w:eastAsia="Times New Roman" w:cs="Times New Roman"/>
                <w:bCs/>
                <w:sz w:val="20"/>
                <w:szCs w:val="20"/>
                <w:lang w:val="fr-FR" w:eastAsia="pt-PT"/>
              </w:rPr>
              <w:t>notes explicatives de bas de page.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2" w:type="dxa"/>
            <w:gridSpan w:val="7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09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Étudiant(e)</w:t>
            </w:r>
          </w:p>
        </w:tc>
        <w:tc>
          <w:tcPr>
            <w:tcW w:w="13183" w:type="dxa"/>
            <w:gridSpan w:val="5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09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Ville</w:t>
            </w:r>
          </w:p>
        </w:tc>
        <w:tc>
          <w:tcPr>
            <w:tcW w:w="13183" w:type="dxa"/>
            <w:gridSpan w:val="5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09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Date </w:t>
            </w:r>
          </w:p>
        </w:tc>
        <w:tc>
          <w:tcPr>
            <w:tcW w:w="13183" w:type="dxa"/>
            <w:gridSpan w:val="5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809" w:type="dxa"/>
            <w:gridSpan w:val="2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  <w:tc>
          <w:tcPr>
            <w:tcW w:w="13183" w:type="dxa"/>
            <w:gridSpan w:val="5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Nº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Méthodologie ou Approche</w:t>
            </w:r>
            <w:r>
              <w:rPr>
                <w:rStyle w:val="4"/>
                <w:rFonts w:ascii="Arial" w:hAnsi="Arial" w:cs="Arial"/>
                <w:b/>
                <w:lang w:val="fr-FR"/>
              </w:rPr>
              <w:footnoteReference w:id="0"/>
            </w:r>
          </w:p>
        </w:tc>
        <w:tc>
          <w:tcPr>
            <w:tcW w:w="127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Période</w:t>
            </w:r>
            <w:r>
              <w:rPr>
                <w:rStyle w:val="4"/>
                <w:rFonts w:ascii="Arial" w:hAnsi="Arial" w:cs="Arial"/>
                <w:b/>
                <w:lang w:val="fr-FR"/>
              </w:rPr>
              <w:footnoteReference w:id="1"/>
            </w:r>
          </w:p>
        </w:tc>
        <w:tc>
          <w:tcPr>
            <w:tcW w:w="31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Principale intention méthodologique</w:t>
            </w:r>
            <w:r>
              <w:rPr>
                <w:rStyle w:val="4"/>
                <w:rFonts w:ascii="Arial" w:hAnsi="Arial" w:cs="Arial"/>
                <w:b/>
                <w:lang w:val="fr-FR"/>
              </w:rPr>
              <w:footnoteReference w:id="2"/>
            </w:r>
          </w:p>
        </w:tc>
        <w:tc>
          <w:tcPr>
            <w:tcW w:w="3119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TIC utilisées</w:t>
            </w:r>
            <w:r>
              <w:rPr>
                <w:rStyle w:val="4"/>
                <w:rFonts w:ascii="Arial" w:hAnsi="Arial" w:cs="Arial"/>
                <w:b/>
                <w:lang w:val="fr-FR"/>
              </w:rPr>
              <w:footnoteReference w:id="3"/>
            </w:r>
          </w:p>
        </w:tc>
        <w:tc>
          <w:tcPr>
            <w:tcW w:w="382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Fonctions pédagogiques des TIC utilisées</w:t>
            </w:r>
            <w:r>
              <w:rPr>
                <w:rStyle w:val="4"/>
                <w:rFonts w:ascii="Arial" w:hAnsi="Arial" w:cs="Arial"/>
                <w:b/>
                <w:lang w:val="fr-FR"/>
              </w:rPr>
              <w:footnoteReference w:id="4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2" w:type="dxa"/>
            <w:gridSpan w:val="7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2" w:type="dxa"/>
            <w:gridSpan w:val="7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I. Avant les approches communicatives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8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8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8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8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right"/>
              <w:rPr>
                <w:rFonts w:hint="default" w:ascii="Arial" w:hAnsi="Arial" w:cs="Arial"/>
                <w:lang w:val="pt-PT"/>
              </w:rPr>
            </w:pP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8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right"/>
              <w:rPr>
                <w:rFonts w:hint="default" w:ascii="Arial" w:hAnsi="Arial" w:cs="Arial"/>
                <w:lang w:val="pt-PT"/>
              </w:rPr>
            </w:pP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8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2" w:type="dxa"/>
            <w:gridSpan w:val="7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2" w:type="dxa"/>
            <w:gridSpan w:val="7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II. A partir des approches communicatives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8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8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8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8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8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lang w:val="fr-FR"/>
              </w:rPr>
            </w:pP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8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2" w:type="dxa"/>
            <w:gridSpan w:val="7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</w:tbl>
    <w:p>
      <w:pPr>
        <w:spacing w:after="0"/>
        <w:rPr>
          <w:rFonts w:ascii="Arial" w:hAnsi="Arial" w:cs="Arial"/>
          <w:sz w:val="16"/>
          <w:szCs w:val="16"/>
          <w:lang w:val="fr-FR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020" w:right="1021" w:bottom="1020" w:left="1021" w:header="709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dobe Fan Heiti Std B">
    <w:altName w:val="Yu Gothic UI Semibold"/>
    <w:panose1 w:val="020B0700000000000000"/>
    <w:charset w:val="80"/>
    <w:family w:val="swiss"/>
    <w:pitch w:val="default"/>
    <w:sig w:usb0="00000000" w:usb1="00000000" w:usb2="00000016" w:usb3="00000000" w:csb0="00120005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6391594"/>
      <w:docPartObj>
        <w:docPartGallery w:val="autotext"/>
      </w:docPartObj>
    </w:sdtPr>
    <w:sdtContent>
      <w:p>
        <w:pPr>
          <w:pStyle w:val="6"/>
          <w:jc w:val="right"/>
        </w:pPr>
        <w:r>
          <w:rPr>
            <w:rFonts w:ascii="Arial Narrow" w:hAnsi="Arial Narrow"/>
            <w:b/>
            <w:color w:val="002060"/>
            <w:sz w:val="20"/>
            <w:szCs w:val="20"/>
          </w:rPr>
          <w:t>© 2017-202</w:t>
        </w:r>
        <w:r>
          <w:rPr>
            <w:rFonts w:hint="default" w:ascii="Arial Narrow" w:hAnsi="Arial Narrow"/>
            <w:b/>
            <w:color w:val="002060"/>
            <w:sz w:val="20"/>
            <w:szCs w:val="20"/>
            <w:lang w:val="pt-PT"/>
          </w:rPr>
          <w:t xml:space="preserve">3 </w:t>
        </w:r>
        <w:r>
          <w:rPr>
            <w:rFonts w:ascii="Arial Narrow" w:hAnsi="Arial Narrow"/>
            <w:i/>
            <w:color w:val="002060"/>
            <w:sz w:val="20"/>
            <w:szCs w:val="20"/>
          </w:rPr>
          <w:t>Matondo Kiese Fernandes</w:t>
        </w:r>
        <w:r>
          <w:rPr>
            <w:color w:val="002060"/>
          </w:rPr>
          <w:t xml:space="preserve">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pPr>
        <w:spacing w:before="0" w:after="0" w:line="276" w:lineRule="auto"/>
      </w:pPr>
      <w:r>
        <w:separator/>
      </w:r>
    </w:p>
  </w:footnote>
  <w:footnote w:type="continuationSeparator" w:id="11">
    <w:p>
      <w:pPr>
        <w:spacing w:before="0" w:after="0" w:line="276" w:lineRule="auto"/>
      </w:pPr>
      <w:r>
        <w:continuationSeparator/>
      </w:r>
    </w:p>
  </w:footnote>
  <w:footnote w:id="0">
    <w:p>
      <w:pPr>
        <w:pStyle w:val="5"/>
        <w:rPr>
          <w:rFonts w:hint="default" w:ascii="Tahoma" w:hAnsi="Tahoma" w:cs="Tahoma"/>
          <w:lang w:val="pt-PT"/>
        </w:rPr>
      </w:pPr>
      <w:r>
        <w:rPr>
          <w:rStyle w:val="4"/>
          <w:rFonts w:ascii="Tahoma" w:hAnsi="Tahoma" w:cs="Tahoma"/>
        </w:rPr>
        <w:footnoteRef/>
      </w:r>
      <w:r>
        <w:rPr>
          <w:rFonts w:ascii="Tahoma" w:hAnsi="Tahoma" w:cs="Tahoma"/>
          <w:lang w:val="fr-FR"/>
        </w:rPr>
        <w:t xml:space="preserve"> Différents courants méthodologiques qui se sont succédés dans l’histoire de l’enseignement-apprentissage d</w:t>
      </w:r>
      <w:r>
        <w:rPr>
          <w:rFonts w:hint="default" w:ascii="Tahoma" w:hAnsi="Tahoma" w:cs="Tahoma"/>
          <w:lang w:val="pt-PT"/>
        </w:rPr>
        <w:t>u FLE</w:t>
      </w:r>
      <w:r>
        <w:rPr>
          <w:rFonts w:ascii="Tahoma" w:hAnsi="Tahoma" w:cs="Tahoma"/>
          <w:lang w:val="fr-FR"/>
        </w:rPr>
        <w:t xml:space="preserve"> en commençant par la méthodologie traditionnelle.</w:t>
      </w:r>
      <w:r>
        <w:rPr>
          <w:rFonts w:hint="default" w:ascii="Tahoma" w:hAnsi="Tahoma" w:cs="Tahoma"/>
          <w:lang w:val="pt-PT"/>
        </w:rPr>
        <w:t xml:space="preserve"> Il s’agit bien de méthodologies, d’approches et non de méthodes. </w:t>
      </w:r>
    </w:p>
  </w:footnote>
  <w:footnote w:id="1">
    <w:p>
      <w:pPr>
        <w:pStyle w:val="5"/>
        <w:rPr>
          <w:rFonts w:ascii="Tahoma" w:hAnsi="Tahoma" w:cs="Tahoma"/>
          <w:lang w:val="fr-FR"/>
        </w:rPr>
      </w:pPr>
      <w:r>
        <w:rPr>
          <w:rStyle w:val="4"/>
          <w:rFonts w:ascii="Tahoma" w:hAnsi="Tahoma" w:cs="Tahoma"/>
        </w:rPr>
        <w:footnoteRef/>
      </w:r>
      <w:r>
        <w:rPr>
          <w:rFonts w:ascii="Tahoma" w:hAnsi="Tahoma" w:cs="Tahoma"/>
          <w:lang w:val="fr-FR"/>
        </w:rPr>
        <w:t xml:space="preserve"> Année du début du courant méthodologique.</w:t>
      </w:r>
    </w:p>
  </w:footnote>
  <w:footnote w:id="2">
    <w:p>
      <w:pPr>
        <w:pStyle w:val="5"/>
        <w:rPr>
          <w:rFonts w:ascii="Tahoma" w:hAnsi="Tahoma" w:cs="Tahoma"/>
          <w:lang w:val="fr-FR"/>
        </w:rPr>
      </w:pPr>
      <w:r>
        <w:rPr>
          <w:rStyle w:val="4"/>
          <w:rFonts w:ascii="Tahoma" w:hAnsi="Tahoma" w:cs="Tahoma"/>
        </w:rPr>
        <w:footnoteRef/>
      </w:r>
      <w:r>
        <w:rPr>
          <w:rFonts w:ascii="Tahoma" w:hAnsi="Tahoma" w:cs="Tahoma"/>
          <w:lang w:val="fr-FR"/>
        </w:rPr>
        <w:t xml:space="preserve"> Quelle est le point le plus fort de la méthodologie ou </w:t>
      </w:r>
      <w:r>
        <w:rPr>
          <w:rFonts w:hint="default" w:ascii="Tahoma" w:hAnsi="Tahoma" w:cs="Tahoma"/>
          <w:lang w:val="pt-PT"/>
        </w:rPr>
        <w:t>de l’</w:t>
      </w:r>
      <w:r>
        <w:rPr>
          <w:rFonts w:ascii="Tahoma" w:hAnsi="Tahoma" w:cs="Tahoma"/>
          <w:lang w:val="fr-FR"/>
        </w:rPr>
        <w:t>approche </w:t>
      </w:r>
      <w:r>
        <w:rPr>
          <w:rFonts w:hint="default" w:ascii="Tahoma" w:hAnsi="Tahoma" w:cs="Tahoma"/>
          <w:lang w:val="pt-PT"/>
        </w:rPr>
        <w:t>mentionnée</w:t>
      </w:r>
      <w:r>
        <w:rPr>
          <w:rFonts w:ascii="Tahoma" w:hAnsi="Tahoma" w:cs="Tahoma"/>
          <w:lang w:val="fr-FR"/>
        </w:rPr>
        <w:t>?</w:t>
      </w:r>
    </w:p>
  </w:footnote>
  <w:footnote w:id="3">
    <w:p>
      <w:pPr>
        <w:pStyle w:val="5"/>
        <w:rPr>
          <w:rFonts w:ascii="Tahoma" w:hAnsi="Tahoma" w:cs="Tahoma"/>
          <w:lang w:val="fr-FR"/>
        </w:rPr>
      </w:pPr>
      <w:r>
        <w:rPr>
          <w:rStyle w:val="4"/>
          <w:rFonts w:ascii="Tahoma" w:hAnsi="Tahoma" w:cs="Tahoma"/>
        </w:rPr>
        <w:footnoteRef/>
      </w:r>
      <w:r>
        <w:rPr>
          <w:rFonts w:ascii="Tahoma" w:hAnsi="Tahoma" w:cs="Tahoma"/>
          <w:lang w:val="fr-FR"/>
        </w:rPr>
        <w:t xml:space="preserve"> A chaque époque du processus d’enseignement-apprentissage du FLE, il y a des technologies qui ont été proposées et/ou utilisées. Faites une identification des TIC qui ont été proposées pour la classe de langue selon chaque méthodologie ou approche.</w:t>
      </w:r>
    </w:p>
  </w:footnote>
  <w:footnote w:id="4">
    <w:p>
      <w:pPr>
        <w:pStyle w:val="5"/>
        <w:rPr>
          <w:rFonts w:ascii="Tahoma" w:hAnsi="Tahoma" w:cs="Tahoma"/>
          <w:lang w:val="fr-FR"/>
        </w:rPr>
      </w:pPr>
      <w:r>
        <w:rPr>
          <w:rStyle w:val="4"/>
          <w:rFonts w:ascii="Tahoma" w:hAnsi="Tahoma" w:cs="Tahoma"/>
        </w:rPr>
        <w:footnoteRef/>
      </w:r>
      <w:r>
        <w:rPr>
          <w:rFonts w:ascii="Tahoma" w:hAnsi="Tahoma" w:cs="Tahoma"/>
          <w:lang w:val="fr-FR"/>
        </w:rPr>
        <w:t xml:space="preserve">Pédagogiquement parlant quels rôles jouent (ou devront jouer) chaque TIC dans la réalisation d’une classe FLE selon les caractéristiques de chaque méthodologie ou approche ?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10"/>
    <w:footnote w:id="1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79"/>
    <w:rsid w:val="000261D2"/>
    <w:rsid w:val="00046557"/>
    <w:rsid w:val="00063937"/>
    <w:rsid w:val="000A4FFC"/>
    <w:rsid w:val="000F3A6A"/>
    <w:rsid w:val="00126F7D"/>
    <w:rsid w:val="001350D8"/>
    <w:rsid w:val="001A0953"/>
    <w:rsid w:val="001C05DC"/>
    <w:rsid w:val="001F03AE"/>
    <w:rsid w:val="00257035"/>
    <w:rsid w:val="00261659"/>
    <w:rsid w:val="00414D78"/>
    <w:rsid w:val="00423F72"/>
    <w:rsid w:val="004C4C5C"/>
    <w:rsid w:val="004F6212"/>
    <w:rsid w:val="00533D4F"/>
    <w:rsid w:val="00537445"/>
    <w:rsid w:val="005D57F5"/>
    <w:rsid w:val="00634EED"/>
    <w:rsid w:val="006351B4"/>
    <w:rsid w:val="00660A34"/>
    <w:rsid w:val="00693265"/>
    <w:rsid w:val="0077690A"/>
    <w:rsid w:val="00847881"/>
    <w:rsid w:val="00897126"/>
    <w:rsid w:val="008A0FE8"/>
    <w:rsid w:val="008E5F0B"/>
    <w:rsid w:val="008F5E09"/>
    <w:rsid w:val="00924BF5"/>
    <w:rsid w:val="009336FD"/>
    <w:rsid w:val="00942A72"/>
    <w:rsid w:val="009611F3"/>
    <w:rsid w:val="009C1E4F"/>
    <w:rsid w:val="00A4082C"/>
    <w:rsid w:val="00A6283E"/>
    <w:rsid w:val="00AF50C2"/>
    <w:rsid w:val="00AF7779"/>
    <w:rsid w:val="00B14FC5"/>
    <w:rsid w:val="00BE2AAA"/>
    <w:rsid w:val="00C30023"/>
    <w:rsid w:val="00C3208A"/>
    <w:rsid w:val="00C86AE3"/>
    <w:rsid w:val="00D07CFF"/>
    <w:rsid w:val="00D26B5A"/>
    <w:rsid w:val="00D6455A"/>
    <w:rsid w:val="00D7454B"/>
    <w:rsid w:val="00D75921"/>
    <w:rsid w:val="00DC5A52"/>
    <w:rsid w:val="00E36C66"/>
    <w:rsid w:val="00E42CD9"/>
    <w:rsid w:val="00F527FA"/>
    <w:rsid w:val="00F80EAD"/>
    <w:rsid w:val="00F856EA"/>
    <w:rsid w:val="00FA40B4"/>
    <w:rsid w:val="00FF3D5F"/>
    <w:rsid w:val="0F6F1A4A"/>
    <w:rsid w:val="1671348C"/>
    <w:rsid w:val="34FE64CD"/>
    <w:rsid w:val="550D102B"/>
    <w:rsid w:val="7B19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footnote text"/>
    <w:basedOn w:val="1"/>
    <w:link w:val="1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PT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Texto de nota de rodapé Caráter"/>
    <w:basedOn w:val="2"/>
    <w:link w:val="5"/>
    <w:semiHidden/>
    <w:qFormat/>
    <w:uiPriority w:val="99"/>
    <w:rPr>
      <w:sz w:val="20"/>
      <w:szCs w:val="20"/>
    </w:rPr>
  </w:style>
  <w:style w:type="character" w:customStyle="1" w:styleId="11">
    <w:name w:val="Cabeçalho Caráter"/>
    <w:basedOn w:val="2"/>
    <w:link w:val="7"/>
    <w:qFormat/>
    <w:uiPriority w:val="99"/>
  </w:style>
  <w:style w:type="character" w:customStyle="1" w:styleId="12">
    <w:name w:val="Rodapé Caráter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C6D9-D707-4A02-B0A2-3317F874B2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532</Characters>
  <Lines>4</Lines>
  <Paragraphs>1</Paragraphs>
  <TotalTime>26</TotalTime>
  <ScaleCrop>false</ScaleCrop>
  <LinksUpToDate>false</LinksUpToDate>
  <CharactersWithSpaces>629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2017-04-18T21:14:00Z</dcterms:created>
  <dc:creator>FERNANDES</dc:creator>
  <cp:lastModifiedBy>MKF</cp:lastModifiedBy>
  <dcterms:modified xsi:type="dcterms:W3CDTF">2023-05-11T17:33:30Z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2070-11.2.0.11417</vt:lpwstr>
  </property>
  <property fmtid="{D5CDD505-2E9C-101B-9397-08002B2CF9AE}" pid="3" name="ICV">
    <vt:lpwstr>0505989B5E4F4BC8BF477C2F3C019E78</vt:lpwstr>
  </property>
</Properties>
</file>